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in Burgenland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Burgenland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29.03. Mo Ostermontag · 01.05. Sa Staatsfeiertag · 06.05. Do Christi Himmelfahrt · 17.05. Mo Pfingstmontag · 27.05. Do Fronleichnam · 15.08. So Mariä Himmelfahrt · 26.10. Di Nationalfeiertag · 01.11. Mo Allerheiligen · 11.11. Do Martinstag (teilweise) · 08.12. Mi Mariä Empfängnis · 25.12. Sa Christtag · 26.12. So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(Sa 01.05.), Christi Himmelfahrt (Do 06.05.), Pfingstmontag (Mo 17.05.), Fronleichnam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(Di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Martinstag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01.11.), Martinstag (teilweise) (Do 11.11.)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Christtag (Sa 25.12.), Stefanitag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in Burgenland</dc:title>
  <dc:creator>kalenderblick.de</dc:creator>
  <dc:description>Quelle: kalenderblick.de/kalender/vorlagen/burgenland/ – Feiertage in Burgenland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2026-10-27T05:34:03.479Z</dcterms:created>
  <dcterms:modified xsi:type="dcterms:W3CDTF">2026-10-27T05:34:03.479Z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